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FA6A86" w14:paraId="4D6CCB80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F1AF4B7" w14:textId="77777777" w:rsidR="005C1D62" w:rsidRPr="00A41013" w:rsidRDefault="005C1D62" w:rsidP="005C1D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>FORMULAIRE à annexer au PROGRAMME des formations soumises pour l’agrément dans le cadre du congé éd</w:t>
            </w:r>
            <w:r w:rsidR="00AB0183">
              <w:rPr>
                <w:rFonts w:ascii="Arial" w:hAnsi="Arial" w:cs="Arial"/>
                <w:b/>
                <w:sz w:val="22"/>
                <w:szCs w:val="22"/>
                <w:lang w:val="fr-FR"/>
              </w:rPr>
              <w:t>ucation payé par la Commission p</w:t>
            </w: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aritaire </w:t>
            </w:r>
            <w:r w:rsidR="00B97E35" w:rsidRPr="00A41013">
              <w:rPr>
                <w:rFonts w:ascii="Arial" w:hAnsi="Arial" w:cs="Arial"/>
                <w:b/>
                <w:sz w:val="22"/>
                <w:szCs w:val="22"/>
                <w:lang w:val="fr-FR"/>
              </w:rPr>
              <w:t>pour le secteur francophone et germanophone de l’aide sociale et des soins de santé</w:t>
            </w:r>
          </w:p>
          <w:p w14:paraId="682ACFA5" w14:textId="77777777" w:rsidR="00ED1350" w:rsidRPr="00FA6A86" w:rsidRDefault="001E63BB" w:rsidP="00B97E3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4101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(CP </w:t>
            </w:r>
            <w:r w:rsidR="00B97E35" w:rsidRPr="00A41013">
              <w:rPr>
                <w:rFonts w:ascii="Arial" w:hAnsi="Arial" w:cs="Arial"/>
                <w:b/>
                <w:sz w:val="22"/>
                <w:szCs w:val="22"/>
                <w:lang w:val="fr-FR"/>
              </w:rPr>
              <w:t>332</w:t>
            </w:r>
            <w:r w:rsidR="00771ED5" w:rsidRPr="00A41013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</w:tbl>
    <w:p w14:paraId="61C7D02E" w14:textId="77777777" w:rsidR="00ED1350" w:rsidRPr="00FA6A86" w:rsidRDefault="00ED1350">
      <w:pPr>
        <w:tabs>
          <w:tab w:val="left" w:pos="6804"/>
        </w:tabs>
        <w:rPr>
          <w:rFonts w:ascii="Arial" w:hAnsi="Arial" w:cs="Arial"/>
          <w:sz w:val="22"/>
          <w:szCs w:val="22"/>
          <w:lang w:val="fr-FR"/>
        </w:rPr>
      </w:pPr>
    </w:p>
    <w:p w14:paraId="498A5704" w14:textId="6A8CBF2F" w:rsidR="000C728D" w:rsidRDefault="000C728D" w:rsidP="00C4322D">
      <w:pPr>
        <w:tabs>
          <w:tab w:val="left" w:pos="5954"/>
        </w:tabs>
        <w:outlineLvl w:val="0"/>
        <w:rPr>
          <w:rFonts w:ascii="Arial" w:hAnsi="Arial" w:cs="Arial"/>
          <w:i/>
          <w:sz w:val="22"/>
          <w:szCs w:val="22"/>
          <w:u w:val="single"/>
          <w:lang w:val="fr-BE"/>
        </w:rPr>
      </w:pP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Attention : la demande doit </w:t>
      </w:r>
      <w:r w:rsidR="0056066D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absolument être </w:t>
      </w: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>introduite avant le début de la formation</w:t>
      </w:r>
      <w:r w:rsidR="005C1D62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et être </w:t>
      </w:r>
      <w:r w:rsidR="007E4F83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communiquée au </w:t>
      </w:r>
      <w:r w:rsidR="007E4F83">
        <w:rPr>
          <w:rFonts w:ascii="Arial" w:hAnsi="Arial" w:cs="Arial"/>
          <w:i/>
          <w:sz w:val="22"/>
          <w:szCs w:val="22"/>
          <w:u w:val="single"/>
          <w:lang w:val="fr-BE"/>
        </w:rPr>
        <w:t>P</w:t>
      </w:r>
      <w:r w:rsidR="007E4F83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résident de la </w:t>
      </w:r>
      <w:r w:rsidR="007E4F83">
        <w:rPr>
          <w:rFonts w:ascii="Arial" w:hAnsi="Arial" w:cs="Arial"/>
          <w:i/>
          <w:sz w:val="22"/>
          <w:szCs w:val="22"/>
          <w:u w:val="single"/>
          <w:lang w:val="fr-BE"/>
        </w:rPr>
        <w:t>CP 332</w:t>
      </w:r>
      <w:r w:rsidR="007E4F83" w:rsidRPr="007E4F8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par courriel à l’adresse « cep@emploi.belgique.be »</w:t>
      </w:r>
      <w:r w:rsidR="007E4F83" w:rsidRPr="007E4F83">
        <w:rPr>
          <w:rStyle w:val="Appelnotedebasdep"/>
          <w:rFonts w:ascii="Arial" w:hAnsi="Arial" w:cs="Arial"/>
          <w:i/>
          <w:sz w:val="22"/>
          <w:szCs w:val="22"/>
          <w:u w:val="single"/>
          <w:lang w:val="fr-BE"/>
        </w:rPr>
        <w:footnoteReference w:id="1"/>
      </w:r>
      <w:r w:rsidR="00B97E35" w:rsidRPr="007E4F83">
        <w:rPr>
          <w:rFonts w:ascii="Arial" w:hAnsi="Arial" w:cs="Arial"/>
          <w:i/>
          <w:sz w:val="22"/>
          <w:szCs w:val="22"/>
          <w:u w:val="single"/>
          <w:lang w:val="fr-BE"/>
        </w:rPr>
        <w:t>.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Les agréments </w:t>
      </w:r>
      <w:r w:rsidR="001E63BB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donnés par la CP </w:t>
      </w:r>
      <w:r w:rsidR="001E63BB" w:rsidRPr="00A41013">
        <w:rPr>
          <w:rFonts w:ascii="Arial" w:hAnsi="Arial" w:cs="Arial"/>
          <w:i/>
          <w:sz w:val="22"/>
          <w:szCs w:val="22"/>
          <w:u w:val="single"/>
          <w:lang w:val="fr-BE"/>
        </w:rPr>
        <w:t>33</w:t>
      </w:r>
      <w:r w:rsidR="00B97E35" w:rsidRPr="00A41013">
        <w:rPr>
          <w:rFonts w:ascii="Arial" w:hAnsi="Arial" w:cs="Arial"/>
          <w:i/>
          <w:sz w:val="22"/>
          <w:szCs w:val="22"/>
          <w:u w:val="single"/>
          <w:lang w:val="fr-BE"/>
        </w:rPr>
        <w:t>2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ne sont valables que pour la durée de la formation. Donc chaque nouvelle formation ou nouveau cycle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de formation qui démarre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doit faire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>l’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>objet d’une nouvelle demande d’agrément.</w:t>
      </w:r>
    </w:p>
    <w:p w14:paraId="39911578" w14:textId="7C6F9802" w:rsidR="00ED1350" w:rsidRDefault="00ED1350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ab/>
      </w:r>
    </w:p>
    <w:p w14:paraId="60276E39" w14:textId="77777777" w:rsidR="007E4F83" w:rsidRPr="00FA6A86" w:rsidRDefault="007E4F83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6A6366" w14:paraId="381EA93F" w14:textId="77777777" w:rsidTr="00C4322D">
        <w:tc>
          <w:tcPr>
            <w:tcW w:w="9142" w:type="dxa"/>
          </w:tcPr>
          <w:p w14:paraId="0DF17649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ORGANISATEUR DE LA FORMATION</w:t>
            </w:r>
          </w:p>
          <w:p w14:paraId="0353924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2F68CF5D" w14:textId="77777777" w:rsidTr="00C4322D">
        <w:tc>
          <w:tcPr>
            <w:tcW w:w="9142" w:type="dxa"/>
          </w:tcPr>
          <w:p w14:paraId="0B4FA35E" w14:textId="77777777" w:rsidR="00697D9F" w:rsidRPr="00A41013" w:rsidRDefault="001258F9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A4101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Conditions</w:t>
            </w:r>
            <w:r w:rsidR="00697D9F" w:rsidRPr="00A4101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.</w:t>
            </w:r>
          </w:p>
          <w:p w14:paraId="093B1096" w14:textId="77777777" w:rsidR="009E1D9E" w:rsidRPr="00A41013" w:rsidRDefault="009E1D9E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14:paraId="39F81040" w14:textId="77777777" w:rsidR="00697D9F" w:rsidRPr="00A41013" w:rsidRDefault="00697D9F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="001258F9"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>C’est l’organisateur (l’opérateur) de la formation qui introduit la demande d’agrément.</w:t>
            </w:r>
          </w:p>
          <w:p w14:paraId="7C944535" w14:textId="77777777" w:rsidR="001258F9" w:rsidRPr="00A41013" w:rsidRDefault="00697D9F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="001258F9"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>Cet organisateur ou opérateur de la formation n’est pas l’employeur des travailleurs</w:t>
            </w:r>
            <w:r w:rsidR="001258F9"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concernés</w:t>
            </w:r>
            <w:r w:rsidR="009A1BED" w:rsidRPr="00A4101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F2FF9EA" w14:textId="77777777" w:rsidR="008866C6" w:rsidRPr="00A41013" w:rsidRDefault="008866C6" w:rsidP="00697D9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- </w:t>
            </w:r>
            <w:r w:rsidR="009A1BED" w:rsidRPr="00A41013">
              <w:rPr>
                <w:rFonts w:ascii="Arial" w:hAnsi="Arial" w:cs="Arial"/>
                <w:sz w:val="22"/>
                <w:szCs w:val="22"/>
                <w:lang w:val="fr-FR"/>
              </w:rPr>
              <w:t>La formation n’est pas donnée par du personnel des employeurs des travailleurs concernés, excepté s’il y a une convention avec l’opérateur de la formation et que le formateur travaille en détachement pour le compte de l’organisme de formation.</w:t>
            </w:r>
          </w:p>
          <w:p w14:paraId="4E9362FE" w14:textId="77777777" w:rsidR="009A1BED" w:rsidRDefault="009A1BED" w:rsidP="00697D9F">
            <w:pPr>
              <w:tabs>
                <w:tab w:val="left" w:pos="5954"/>
              </w:tabs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  <w:p w14:paraId="07499413" w14:textId="77777777" w:rsidR="00ED1350" w:rsidRPr="00FA6A86" w:rsidRDefault="00697D9F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Organisation qui demande l’agrément</w:t>
            </w:r>
          </w:p>
          <w:p w14:paraId="503A4CDF" w14:textId="2788771F" w:rsidR="007E4F83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Dénomination</w:t>
            </w:r>
            <w:r w:rsidR="007E4F83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4F83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7E4F83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2CC262A9" w14:textId="1374AE33" w:rsidR="00ED1350" w:rsidRPr="00FA6A86" w:rsidRDefault="007E4F83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dresse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: </w:t>
            </w:r>
            <w:bookmarkStart w:id="0" w:name="Text4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0"/>
          </w:p>
          <w:p w14:paraId="384FCB5B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A9D3A07" w14:textId="1C679BC7" w:rsidR="007E4F83" w:rsidRDefault="00FA6A86" w:rsidP="007E4F83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Responsable</w:t>
            </w:r>
          </w:p>
          <w:p w14:paraId="23A41843" w14:textId="1023CF1E" w:rsidR="007E4F83" w:rsidRDefault="007E4F83" w:rsidP="007E4F83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5C1D62" w:rsidRPr="00FA6A86">
              <w:rPr>
                <w:rFonts w:ascii="Arial" w:hAnsi="Arial" w:cs="Arial"/>
                <w:sz w:val="22"/>
                <w:szCs w:val="22"/>
                <w:lang w:val="fr-FR"/>
              </w:rPr>
              <w:t>om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19CB0D3F" w14:textId="48CD6A9E" w:rsidR="007E4F83" w:rsidRDefault="007E4F83" w:rsidP="007E4F83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de téléphone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6839335B" w14:textId="4CD1F998" w:rsidR="000C728D" w:rsidRPr="00FA6A86" w:rsidRDefault="007E4F83" w:rsidP="007E4F83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dresse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électronique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0178E2" w:rsidRPr="00BA7FC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757406F7" w14:textId="3A336EF4" w:rsidR="000C728D" w:rsidRPr="000178E2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0178E2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Attention : la confirmation officielle sera adressée à la personne qui signe la demande, pas à la personne de contact</w:t>
            </w:r>
          </w:p>
          <w:p w14:paraId="7F3C3AEC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4AD600D" w14:textId="77777777" w:rsidR="000545BF" w:rsidRPr="00FA6A86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Statut juridique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"/>
          </w:p>
          <w:p w14:paraId="4A4AB75A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7610379C" w14:textId="77777777" w:rsidTr="00C4322D">
        <w:tc>
          <w:tcPr>
            <w:tcW w:w="9142" w:type="dxa"/>
          </w:tcPr>
          <w:p w14:paraId="62E7EA31" w14:textId="77777777" w:rsidR="00ED1350" w:rsidRPr="00FA6A86" w:rsidRDefault="00ED13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D270A" w14:paraId="1B2C2139" w14:textId="77777777" w:rsidTr="00C4322D">
        <w:tc>
          <w:tcPr>
            <w:tcW w:w="9142" w:type="dxa"/>
          </w:tcPr>
          <w:p w14:paraId="67324565" w14:textId="2E6124AC" w:rsidR="00FA1523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L’organisateur de la formation a un numéro BCE :</w:t>
            </w:r>
            <w:bookmarkStart w:id="2" w:name="Text7"/>
            <w:r w:rsidR="000178E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"/>
          </w:p>
          <w:p w14:paraId="0E9D18EC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BD1D86C" w14:textId="77777777" w:rsid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L’organisateur de la formation a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le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statut d’asbl (joindre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une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copie des statuts et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de la</w:t>
            </w:r>
          </w:p>
          <w:p w14:paraId="7C687408" w14:textId="77777777" w:rsidR="00C62047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décision 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fondation</w:t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uniquement pour la 1° demande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14:paraId="4E385E14" w14:textId="77777777" w:rsidR="005047CF" w:rsidRDefault="005047CF" w:rsidP="005047CF">
            <w:pPr>
              <w:tabs>
                <w:tab w:val="left" w:pos="5954"/>
              </w:tabs>
              <w:ind w:left="72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37DF2D1" w14:textId="77777777" w:rsidR="00AC4321" w:rsidRDefault="00AC4321" w:rsidP="00AC4321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Autre statut (à préciser)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71D915B0" w14:textId="77777777" w:rsidR="005047CF" w:rsidRPr="00FA6A86" w:rsidRDefault="005047CF" w:rsidP="005047C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021F201" w14:textId="77777777" w:rsidR="00B97E35" w:rsidRDefault="00B97E35">
            <w:pPr>
              <w:tabs>
                <w:tab w:val="left" w:pos="5954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fr-BE"/>
              </w:rPr>
            </w:pPr>
          </w:p>
          <w:p w14:paraId="214DEDF3" w14:textId="77777777" w:rsidR="00B97E35" w:rsidRDefault="00B97E35">
            <w:pPr>
              <w:tabs>
                <w:tab w:val="left" w:pos="5954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fr-BE"/>
              </w:rPr>
            </w:pPr>
          </w:p>
          <w:p w14:paraId="45AE5819" w14:textId="77777777" w:rsidR="00ED1350" w:rsidRPr="00A41013" w:rsidRDefault="001258F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4101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Remarque :</w:t>
            </w:r>
            <w:r w:rsidR="00815159"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en raison du caractère « non marchand » de la CP </w:t>
            </w:r>
            <w:r w:rsidR="00B97E35" w:rsidRPr="00A41013">
              <w:rPr>
                <w:rFonts w:ascii="Arial" w:hAnsi="Arial" w:cs="Arial"/>
                <w:sz w:val="22"/>
                <w:szCs w:val="22"/>
                <w:lang w:val="fr-BE"/>
              </w:rPr>
              <w:t>332</w:t>
            </w: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815159" w:rsidRPr="00A41013">
              <w:rPr>
                <w:rFonts w:ascii="Arial" w:hAnsi="Arial" w:cs="Arial"/>
                <w:sz w:val="22"/>
                <w:szCs w:val="22"/>
                <w:lang w:val="fr-BE"/>
              </w:rPr>
              <w:t>celle-ci privilégie les opérateurs sans but lucratif (secteur non-marchand ou public). Par dérogation et moyennant justification, d’autres op</w:t>
            </w:r>
            <w:r w:rsidR="009A1BED" w:rsidRPr="00A41013">
              <w:rPr>
                <w:rFonts w:ascii="Arial" w:hAnsi="Arial" w:cs="Arial"/>
                <w:sz w:val="22"/>
                <w:szCs w:val="22"/>
                <w:lang w:val="fr-BE"/>
              </w:rPr>
              <w:t>érateurs peuvent cependant être retenus s’</w:t>
            </w:r>
            <w:r w:rsidR="00815159"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ils sont les seuls à proposer la formation. </w:t>
            </w:r>
          </w:p>
          <w:p w14:paraId="25F09FB8" w14:textId="77777777" w:rsidR="005B70FB" w:rsidRPr="00FA6A86" w:rsidRDefault="005B70F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4CB4475A" w14:textId="77777777" w:rsidTr="00C4322D">
        <w:tc>
          <w:tcPr>
            <w:tcW w:w="9142" w:type="dxa"/>
          </w:tcPr>
          <w:p w14:paraId="07035736" w14:textId="77777777" w:rsidR="00ED1350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nl"/>
              </w:rPr>
              <w:lastRenderedPageBreak/>
              <w:t xml:space="preserve">II.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  <w:t>FORMATION</w:t>
            </w:r>
          </w:p>
          <w:p w14:paraId="26355B61" w14:textId="77777777" w:rsidR="009A1BED" w:rsidRPr="009A1BED" w:rsidRDefault="009A1BED">
            <w:pPr>
              <w:tabs>
                <w:tab w:val="left" w:pos="5954"/>
              </w:tabs>
              <w:rPr>
                <w:rFonts w:ascii="Arial" w:hAnsi="Arial" w:cs="Arial"/>
                <w:color w:val="FF0000"/>
                <w:sz w:val="22"/>
                <w:szCs w:val="22"/>
                <w:lang w:val="nl"/>
              </w:rPr>
            </w:pPr>
          </w:p>
          <w:p w14:paraId="67FF6AE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7EF5B999" w14:textId="77777777" w:rsidTr="00C4322D">
        <w:tc>
          <w:tcPr>
            <w:tcW w:w="9142" w:type="dxa"/>
          </w:tcPr>
          <w:p w14:paraId="3B222D13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Intitulé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"/>
          </w:p>
          <w:p w14:paraId="2928028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4E3D9C2B" w14:textId="77777777" w:rsidTr="00C4322D">
        <w:tc>
          <w:tcPr>
            <w:tcW w:w="9142" w:type="dxa"/>
          </w:tcPr>
          <w:p w14:paraId="33DE2A81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2. Type :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Formation professionnelle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24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"/>
          </w:p>
          <w:p w14:paraId="6D115D85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D270A" w14:paraId="56C63651" w14:textId="77777777" w:rsidTr="00C4322D">
        <w:tc>
          <w:tcPr>
            <w:tcW w:w="9142" w:type="dxa"/>
          </w:tcPr>
          <w:p w14:paraId="2C9D0A58" w14:textId="77777777" w:rsid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d’heures de contact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par année scolaire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(minimum 32h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 contact par anné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  <w:p w14:paraId="1FA29AF4" w14:textId="77777777" w:rsidR="00ED1350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scolaire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3C1F32F8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2160"/>
              <w:gridCol w:w="1980"/>
              <w:gridCol w:w="1942"/>
            </w:tblGrid>
            <w:tr w:rsidR="00D17010" w:rsidRPr="00FA6A86" w14:paraId="1792FE79" w14:textId="77777777" w:rsidTr="00ED1350">
              <w:tc>
                <w:tcPr>
                  <w:tcW w:w="3130" w:type="dxa"/>
                  <w:tcBorders>
                    <w:top w:val="nil"/>
                    <w:left w:val="nil"/>
                  </w:tcBorders>
                </w:tcPr>
                <w:p w14:paraId="13F33401" w14:textId="77777777" w:rsidR="00D17010" w:rsidRPr="00FA6A86" w:rsidRDefault="00D1701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14:paraId="741ED105" w14:textId="27CED21A" w:rsidR="00D17010" w:rsidRPr="00FA6A86" w:rsidRDefault="000C728D" w:rsidP="000C72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Heures de contact</w:t>
                  </w:r>
                </w:p>
              </w:tc>
              <w:tc>
                <w:tcPr>
                  <w:tcW w:w="1980" w:type="dxa"/>
                </w:tcPr>
                <w:p w14:paraId="5D4591AB" w14:textId="77777777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Stage</w:t>
                  </w:r>
                </w:p>
              </w:tc>
              <w:tc>
                <w:tcPr>
                  <w:tcW w:w="1942" w:type="dxa"/>
                </w:tcPr>
                <w:p w14:paraId="50F239D7" w14:textId="445EE518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Autre</w:t>
                  </w:r>
                  <w:r w:rsidR="00C62047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*</w:t>
                  </w:r>
                </w:p>
                <w:p w14:paraId="77A1DC72" w14:textId="77777777" w:rsidR="00D17010" w:rsidRPr="00FA6A86" w:rsidRDefault="00D17010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(</w:t>
                  </w:r>
                  <w:r w:rsidR="00934567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à préciser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)</w:t>
                  </w:r>
                </w:p>
              </w:tc>
            </w:tr>
            <w:tr w:rsidR="00D17010" w:rsidRPr="00FA6A86" w14:paraId="02E25995" w14:textId="77777777" w:rsidTr="00ED1350">
              <w:tc>
                <w:tcPr>
                  <w:tcW w:w="3130" w:type="dxa"/>
                </w:tcPr>
                <w:p w14:paraId="7D392193" w14:textId="77777777" w:rsidR="00D17010" w:rsidRPr="00FA6A86" w:rsidRDefault="0093456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Tota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l</w:t>
                  </w:r>
                </w:p>
              </w:tc>
              <w:tc>
                <w:tcPr>
                  <w:tcW w:w="2160" w:type="dxa"/>
                </w:tcPr>
                <w:p w14:paraId="13C9F865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980" w:type="dxa"/>
                </w:tcPr>
                <w:p w14:paraId="464AF50F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942" w:type="dxa"/>
                </w:tcPr>
                <w:p w14:paraId="44A82D65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17010" w:rsidRPr="00FA6A86" w14:paraId="6E2AFD29" w14:textId="77777777" w:rsidTr="00ED1350">
              <w:tc>
                <w:tcPr>
                  <w:tcW w:w="3130" w:type="dxa"/>
                </w:tcPr>
                <w:p w14:paraId="40934D18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Année 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E0172C0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980" w:type="dxa"/>
                </w:tcPr>
                <w:p w14:paraId="489C2935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942" w:type="dxa"/>
                </w:tcPr>
                <w:p w14:paraId="29E5C107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17010" w:rsidRPr="00FA6A86" w14:paraId="2DDD25FF" w14:textId="77777777" w:rsidTr="00ED1350">
              <w:tc>
                <w:tcPr>
                  <w:tcW w:w="3130" w:type="dxa"/>
                </w:tcPr>
                <w:p w14:paraId="023F0303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2</w:t>
                  </w:r>
                </w:p>
              </w:tc>
              <w:tc>
                <w:tcPr>
                  <w:tcW w:w="2160" w:type="dxa"/>
                </w:tcPr>
                <w:p w14:paraId="466339F8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980" w:type="dxa"/>
                </w:tcPr>
                <w:p w14:paraId="67B3BB8E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942" w:type="dxa"/>
                </w:tcPr>
                <w:p w14:paraId="752F2CF8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17010" w:rsidRPr="00FA6A86" w14:paraId="73EAE4FA" w14:textId="77777777" w:rsidTr="00ED1350">
              <w:tc>
                <w:tcPr>
                  <w:tcW w:w="3130" w:type="dxa"/>
                </w:tcPr>
                <w:p w14:paraId="180783E0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3</w:t>
                  </w:r>
                </w:p>
              </w:tc>
              <w:tc>
                <w:tcPr>
                  <w:tcW w:w="2160" w:type="dxa"/>
                </w:tcPr>
                <w:p w14:paraId="735AF2DA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980" w:type="dxa"/>
                </w:tcPr>
                <w:p w14:paraId="0323842B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942" w:type="dxa"/>
                </w:tcPr>
                <w:p w14:paraId="0492198D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0C728D" w:rsidRPr="000178E2" w14:paraId="525F7A4E" w14:textId="77777777" w:rsidTr="00ED1350">
              <w:tc>
                <w:tcPr>
                  <w:tcW w:w="3130" w:type="dxa"/>
                </w:tcPr>
                <w:p w14:paraId="155F48D8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4</w:t>
                  </w:r>
                </w:p>
              </w:tc>
              <w:tc>
                <w:tcPr>
                  <w:tcW w:w="2160" w:type="dxa"/>
                </w:tcPr>
                <w:p w14:paraId="037A3EBE" w14:textId="46BD3534" w:rsidR="000C728D" w:rsidRPr="008D3B53" w:rsidRDefault="008E5F5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03C5C250" w14:textId="48A73D7C" w:rsidR="000C728D" w:rsidRPr="008D3B53" w:rsidRDefault="008E5F5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54BC2EE2" w14:textId="24D5C1B1" w:rsidR="000C728D" w:rsidRPr="008D3B53" w:rsidRDefault="008E5F5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0178E2" w14:paraId="4928D8AE" w14:textId="77777777" w:rsidTr="00ED1350">
              <w:tc>
                <w:tcPr>
                  <w:tcW w:w="3130" w:type="dxa"/>
                </w:tcPr>
                <w:p w14:paraId="33E3D2E3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5</w:t>
                  </w:r>
                </w:p>
              </w:tc>
              <w:tc>
                <w:tcPr>
                  <w:tcW w:w="2160" w:type="dxa"/>
                </w:tcPr>
                <w:p w14:paraId="461E0C0E" w14:textId="63AEEC2C" w:rsidR="000C728D" w:rsidRPr="008D3B53" w:rsidRDefault="008E5F5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09C15AC4" w14:textId="52EE8E4B" w:rsidR="000C728D" w:rsidRPr="008D3B53" w:rsidRDefault="008E5F5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59C3D756" w14:textId="3774731A" w:rsidR="000C728D" w:rsidRPr="008D3B53" w:rsidRDefault="008E5F5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F0D6E44" w14:textId="359171FD" w:rsidR="009A30A2" w:rsidRPr="00FA6A86" w:rsidRDefault="009A30A2" w:rsidP="009A30A2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*e-learning, …</w:t>
            </w:r>
          </w:p>
          <w:p w14:paraId="014C057E" w14:textId="77777777" w:rsidR="008D3B53" w:rsidRPr="00FA6A86" w:rsidRDefault="008D3B5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3C3E5CD" w14:textId="09707115" w:rsidR="00945F08" w:rsidRPr="000178E2" w:rsidRDefault="00934567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Est-il possible de scinder les heures d’une année sur plusieurs années ?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oui  </w:t>
            </w:r>
            <w:r w:rsidR="008E5F5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  <w:p w14:paraId="0D538F2A" w14:textId="77777777" w:rsidR="00A90CED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9A7FFBE" w14:textId="30CCD562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la réponse est oui, expliquez comment les heures sont scindées sur plusieurs années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</w:p>
          <w:p w14:paraId="1D0B12CA" w14:textId="77777777" w:rsidR="00945F08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4CDC7F09" w14:textId="77777777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2026A31" w14:textId="7CCC796E" w:rsidR="00945F08" w:rsidRPr="00FA6A86" w:rsidRDefault="00934567" w:rsidP="00FA6A8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Si le nombre d’heures dépasse 360 heures par an, veuillez motiver :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7"/>
          </w:p>
          <w:p w14:paraId="71B09F2F" w14:textId="15C58070" w:rsidR="00945F08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4DCFFE9" w14:textId="77777777" w:rsidR="000178E2" w:rsidRPr="00FA6A86" w:rsidRDefault="000178E2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FD7AF8F" w14:textId="77777777" w:rsidR="00ED1350" w:rsidRPr="00A41013" w:rsidRDefault="00FE4CB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4101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Remarque :</w:t>
            </w: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 le nombre d’heure de formation doit au moins être de 32 h, mais ne pas dépasser un nombre d’heures compatible avec le maintien d’un emploi à temps plein, sauf si la formation est modulable et peut donc être suivie sur plus d’une année.</w:t>
            </w:r>
          </w:p>
          <w:p w14:paraId="3076C091" w14:textId="77777777" w:rsidR="00FE4CB3" w:rsidRPr="00FE4CB3" w:rsidRDefault="00FE4CB3">
            <w:pPr>
              <w:tabs>
                <w:tab w:val="left" w:pos="5954"/>
              </w:tabs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</w:p>
        </w:tc>
      </w:tr>
      <w:tr w:rsidR="00391810" w:rsidRPr="00FA6A86" w14:paraId="0F0C74C9" w14:textId="77777777" w:rsidTr="00C4322D">
        <w:tc>
          <w:tcPr>
            <w:tcW w:w="9142" w:type="dxa"/>
          </w:tcPr>
          <w:p w14:paraId="0D1EB1BF" w14:textId="77777777"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4.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Quelle est la plus-value apportée par la formation pour les travailleurs dans le cadre de</w:t>
            </w:r>
          </w:p>
          <w:p w14:paraId="6D95AA93" w14:textId="77777777"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leur fonction dans le secteur et pour le secteur ?</w:t>
            </w:r>
          </w:p>
          <w:p w14:paraId="21BDC077" w14:textId="77777777"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7E4F83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8"/>
          </w:p>
          <w:p w14:paraId="078D60D6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  <w:p w14:paraId="55C8AFC8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D270A" w14:paraId="370E22F6" w14:textId="77777777" w:rsidTr="00C4322D">
        <w:tc>
          <w:tcPr>
            <w:tcW w:w="9142" w:type="dxa"/>
          </w:tcPr>
          <w:p w14:paraId="6BE8F06C" w14:textId="77777777"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Durée de la formation ou du cycle de formation : </w:t>
            </w:r>
          </w:p>
          <w:p w14:paraId="625C6248" w14:textId="77EFD41C" w:rsid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>Du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78E2" w:rsidRPr="000178E2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(date du d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>ébut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) au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78E2" w:rsidRPr="000178E2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(date de fin de la formation)</w:t>
            </w:r>
          </w:p>
          <w:p w14:paraId="0D335886" w14:textId="77777777" w:rsidR="009E1D9E" w:rsidRDefault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5D7C388" w14:textId="77777777" w:rsidR="00ED1350" w:rsidRPr="00A41013" w:rsidRDefault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A4101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 xml:space="preserve">Remarque : </w:t>
            </w:r>
          </w:p>
          <w:p w14:paraId="4174EA62" w14:textId="77777777" w:rsidR="009E1D9E" w:rsidRPr="00A41013" w:rsidRDefault="009E1D9E" w:rsidP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>- S’il s’agit d’une première demande, l’agrément ne sera octroyé que pour un</w:t>
            </w:r>
            <w:r w:rsidR="00F9642E" w:rsidRPr="00A41013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 durée déterminée.</w:t>
            </w:r>
          </w:p>
          <w:p w14:paraId="3D50915C" w14:textId="77777777" w:rsidR="009E1D9E" w:rsidRPr="00A41013" w:rsidRDefault="009E1D9E" w:rsidP="009E1D9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>- S’il s’agit d’une demande relative à une formation ayant déjà fait l’objet d’un agrément, l’agrément pourra être octroyé pour une durée indéterminée.</w:t>
            </w:r>
          </w:p>
          <w:p w14:paraId="56E55581" w14:textId="77777777" w:rsidR="009E1D9E" w:rsidRPr="009E1D9E" w:rsidRDefault="009E1D9E" w:rsidP="009E1D9E">
            <w:pPr>
              <w:tabs>
                <w:tab w:val="left" w:pos="5954"/>
              </w:tabs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>- Toute modification (programme, public visé, nombre d’heures, coût,…) d’une formation ayant obtenu un agrément à durée indéterminée</w:t>
            </w:r>
            <w:r w:rsidR="00FE4CB3"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 doit cependant faire l’objet d’une nouvelle demande d’agrément.</w:t>
            </w:r>
          </w:p>
        </w:tc>
      </w:tr>
      <w:tr w:rsidR="00ED1350" w:rsidRPr="00FD270A" w14:paraId="6173131A" w14:textId="77777777" w:rsidTr="00C4322D">
        <w:tc>
          <w:tcPr>
            <w:tcW w:w="9142" w:type="dxa"/>
          </w:tcPr>
          <w:p w14:paraId="345FFCD4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D270A" w14:paraId="3DAC9C69" w14:textId="77777777" w:rsidTr="00C4322D">
        <w:tc>
          <w:tcPr>
            <w:tcW w:w="9142" w:type="dxa"/>
          </w:tcPr>
          <w:p w14:paraId="16B0AE3B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C62047">
              <w:rPr>
                <w:rFonts w:ascii="Arial" w:hAnsi="Arial" w:cs="Arial"/>
                <w:sz w:val="22"/>
                <w:szCs w:val="22"/>
                <w:lang w:val="fr-FR"/>
              </w:rPr>
              <w:t xml:space="preserve">Public visé/diplômes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requis :</w:t>
            </w:r>
          </w:p>
          <w:p w14:paraId="1318C27C" w14:textId="46A93A45" w:rsidR="00ED1350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9"/>
          </w:p>
          <w:p w14:paraId="652D4BE5" w14:textId="77777777" w:rsidR="000178E2" w:rsidRPr="00FA6A86" w:rsidRDefault="000178E2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14DB885" w14:textId="1951FB92" w:rsidR="009E1D9E" w:rsidRPr="000178E2" w:rsidRDefault="005B70F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41013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Remarque </w:t>
            </w: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>: tout travailleur qui, au sein du secteur, répond aux conditions ci-dessus mentionnée</w:t>
            </w:r>
            <w:r w:rsidR="006D26F6" w:rsidRPr="00A41013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 doit pouvoir accéder à la formation. Une formation agréée dans le cadre du congé-éducation payé ne peut pas être strictement </w:t>
            </w:r>
            <w:r w:rsidR="00FE4CB3" w:rsidRPr="00A41013">
              <w:rPr>
                <w:rFonts w:ascii="Arial" w:hAnsi="Arial" w:cs="Arial"/>
                <w:sz w:val="22"/>
                <w:szCs w:val="22"/>
                <w:lang w:val="fr-BE"/>
              </w:rPr>
              <w:t>réservée</w:t>
            </w:r>
            <w:r w:rsidRPr="00A41013">
              <w:rPr>
                <w:rFonts w:ascii="Arial" w:hAnsi="Arial" w:cs="Arial"/>
                <w:sz w:val="22"/>
                <w:szCs w:val="22"/>
                <w:lang w:val="fr-BE"/>
              </w:rPr>
              <w:t xml:space="preserve"> à un seul employeur.</w:t>
            </w:r>
          </w:p>
        </w:tc>
      </w:tr>
      <w:tr w:rsidR="00ED1350" w:rsidRPr="002E7791" w14:paraId="1D7D29F4" w14:textId="77777777" w:rsidTr="00C4322D">
        <w:trPr>
          <w:trHeight w:val="2203"/>
        </w:trPr>
        <w:tc>
          <w:tcPr>
            <w:tcW w:w="9142" w:type="dxa"/>
          </w:tcPr>
          <w:p w14:paraId="21F936AC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7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Droit d'inscription et/ou autres coûts :</w:t>
            </w:r>
          </w:p>
          <w:p w14:paraId="70B325BF" w14:textId="77777777" w:rsidR="00C4322D" w:rsidRPr="00FA6A86" w:rsidRDefault="00C4322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7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2951"/>
            </w:tblGrid>
            <w:tr w:rsidR="000C728D" w:rsidRPr="00FD270A" w14:paraId="5B16785C" w14:textId="77777777" w:rsidTr="000C728D">
              <w:trPr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14:paraId="23BBF23F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951" w:type="dxa"/>
                </w:tcPr>
                <w:p w14:paraId="7C49170D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Coût horaire à charge du participant*</w:t>
                  </w:r>
                </w:p>
                <w:p w14:paraId="1B064875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</w:tr>
            <w:tr w:rsidR="000C728D" w:rsidRPr="00FA6A86" w14:paraId="48AF7EA8" w14:textId="77777777" w:rsidTr="000C728D">
              <w:trPr>
                <w:cantSplit/>
              </w:trPr>
              <w:tc>
                <w:tcPr>
                  <w:tcW w:w="4820" w:type="dxa"/>
                </w:tcPr>
                <w:p w14:paraId="081442AF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Formation ou cycle de formation</w:t>
                  </w:r>
                </w:p>
              </w:tc>
              <w:tc>
                <w:tcPr>
                  <w:tcW w:w="2951" w:type="dxa"/>
                </w:tcPr>
                <w:p w14:paraId="0C4EDE36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7DB1E5C4" w14:textId="77777777" w:rsidTr="000C728D">
              <w:trPr>
                <w:cantSplit/>
              </w:trPr>
              <w:tc>
                <w:tcPr>
                  <w:tcW w:w="4820" w:type="dxa"/>
                </w:tcPr>
                <w:p w14:paraId="0F9ABFFC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 1</w:t>
                  </w:r>
                </w:p>
              </w:tc>
              <w:tc>
                <w:tcPr>
                  <w:tcW w:w="2951" w:type="dxa"/>
                </w:tcPr>
                <w:p w14:paraId="3EC3EEEE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37FC6F8C" w14:textId="77777777" w:rsidTr="000C728D">
              <w:trPr>
                <w:cantSplit/>
              </w:trPr>
              <w:tc>
                <w:tcPr>
                  <w:tcW w:w="4820" w:type="dxa"/>
                </w:tcPr>
                <w:p w14:paraId="2CC89115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 2</w:t>
                  </w:r>
                </w:p>
              </w:tc>
              <w:tc>
                <w:tcPr>
                  <w:tcW w:w="2951" w:type="dxa"/>
                </w:tcPr>
                <w:p w14:paraId="2572964B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375E5F72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6A501F74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 3</w:t>
                  </w:r>
                </w:p>
              </w:tc>
              <w:tc>
                <w:tcPr>
                  <w:tcW w:w="2951" w:type="dxa"/>
                </w:tcPr>
                <w:p w14:paraId="1ED39DED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79716A02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3A8063CB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4</w:t>
                  </w:r>
                </w:p>
              </w:tc>
              <w:tc>
                <w:tcPr>
                  <w:tcW w:w="2951" w:type="dxa"/>
                </w:tcPr>
                <w:p w14:paraId="6A81323E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6E45E61B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0EFCC7BD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5</w:t>
                  </w:r>
                </w:p>
              </w:tc>
              <w:tc>
                <w:tcPr>
                  <w:tcW w:w="2951" w:type="dxa"/>
                </w:tcPr>
                <w:p w14:paraId="12875EA0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A998CAD" w14:textId="77777777" w:rsidR="00D17010" w:rsidRPr="00FA6A86" w:rsidRDefault="000C728D" w:rsidP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*Après déduction de subventions </w:t>
            </w:r>
            <w:r w:rsidR="0056066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éventuelles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ou autre financement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. La totalité des heures sont à prendre en compte.</w:t>
            </w:r>
          </w:p>
          <w:p w14:paraId="3FB68DDB" w14:textId="77777777" w:rsidR="000C728D" w:rsidRPr="00FA6A86" w:rsidRDefault="000C728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96CEF90" w14:textId="77777777" w:rsidR="002E7791" w:rsidRPr="00A41013" w:rsidRDefault="00A90CE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motiver le coût </w:t>
            </w: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horaire </w:t>
            </w:r>
            <w:r w:rsidR="005173FA" w:rsidRPr="00A41013">
              <w:rPr>
                <w:rFonts w:ascii="Arial" w:hAnsi="Arial" w:cs="Arial"/>
                <w:sz w:val="22"/>
                <w:szCs w:val="22"/>
                <w:lang w:val="fr-FR"/>
              </w:rPr>
              <w:t>à charge du</w:t>
            </w: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participant</w:t>
            </w:r>
            <w:r w:rsidR="000C728D"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si celui-ci est supérieur à 15</w:t>
            </w:r>
            <w:r w:rsidR="002E7791"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euros</w:t>
            </w:r>
          </w:p>
          <w:p w14:paraId="432F3B75" w14:textId="77777777" w:rsidR="00934567" w:rsidRPr="00A41013" w:rsidRDefault="002E7791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0C728D" w:rsidRPr="00A41013">
              <w:rPr>
                <w:rFonts w:ascii="Arial" w:hAnsi="Arial" w:cs="Arial"/>
                <w:sz w:val="22"/>
                <w:szCs w:val="22"/>
                <w:lang w:val="fr-FR"/>
              </w:rPr>
              <w:t>par</w:t>
            </w:r>
            <w:r w:rsidRPr="00A4101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C728D" w:rsidRPr="00A41013">
              <w:rPr>
                <w:rFonts w:ascii="Arial" w:hAnsi="Arial" w:cs="Arial"/>
                <w:sz w:val="22"/>
                <w:szCs w:val="22"/>
                <w:lang w:val="fr-FR"/>
              </w:rPr>
              <w:t>heure :</w:t>
            </w:r>
          </w:p>
          <w:p w14:paraId="0608D0AC" w14:textId="77777777" w:rsidR="00945F08" w:rsidRPr="002E7791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E7791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ED1350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0"/>
          </w:p>
          <w:p w14:paraId="1B3A0FCF" w14:textId="77777777" w:rsidR="00945F08" w:rsidRPr="002E7791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037A0952" w14:textId="77777777" w:rsidTr="00C4322D">
        <w:tc>
          <w:tcPr>
            <w:tcW w:w="9142" w:type="dxa"/>
          </w:tcPr>
          <w:p w14:paraId="65BF407E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de participants prévus 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(si disponible)</w:t>
            </w:r>
          </w:p>
          <w:p w14:paraId="751A0D38" w14:textId="061DE111" w:rsidR="00945F08" w:rsidRPr="00FA6A86" w:rsidRDefault="00FA6A86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Minimum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178E2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Maximum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178E2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tr w:rsidR="00ED1350" w:rsidRPr="00FA6A86" w14:paraId="2CD3027B" w14:textId="77777777" w:rsidTr="00C4322D">
        <w:tc>
          <w:tcPr>
            <w:tcW w:w="9142" w:type="dxa"/>
          </w:tcPr>
          <w:p w14:paraId="7BC43885" w14:textId="0F74FEDD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0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Remarques et divers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14:paraId="31B94D30" w14:textId="77777777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1"/>
          </w:p>
        </w:tc>
      </w:tr>
      <w:tr w:rsidR="00ED1350" w:rsidRPr="00FA6A86" w14:paraId="0F0A663F" w14:textId="77777777" w:rsidTr="00C4322D">
        <w:tc>
          <w:tcPr>
            <w:tcW w:w="9142" w:type="dxa"/>
          </w:tcPr>
          <w:p w14:paraId="3612EC92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i/>
                <w:sz w:val="22"/>
                <w:szCs w:val="22"/>
                <w:u w:val="single"/>
                <w:lang w:val="fr-FR"/>
              </w:rPr>
            </w:pPr>
          </w:p>
        </w:tc>
      </w:tr>
    </w:tbl>
    <w:p w14:paraId="1D01441F" w14:textId="77777777" w:rsidR="00A90CED" w:rsidRDefault="00A90CED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FD270A" w14:paraId="2DE36917" w14:textId="77777777" w:rsidTr="00C4322D">
        <w:tc>
          <w:tcPr>
            <w:tcW w:w="9142" w:type="dxa"/>
          </w:tcPr>
          <w:p w14:paraId="52AB2105" w14:textId="77777777" w:rsidR="004024A4" w:rsidRDefault="004024A4" w:rsidP="000178E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2D91F79" w14:textId="2FAB1E03" w:rsidR="00EB22C0" w:rsidRPr="00FA6A86" w:rsidRDefault="00EB22C0" w:rsidP="000178E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>Renseignements complémentaires</w:t>
            </w:r>
          </w:p>
          <w:p w14:paraId="1E993A27" w14:textId="77777777" w:rsidR="00ED1350" w:rsidRDefault="00EB22C0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(cocher les cases qui conviennent et compléter s.v.p.)</w:t>
            </w:r>
          </w:p>
          <w:p w14:paraId="7758B1CC" w14:textId="77777777" w:rsid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0A9D1D4" w14:textId="77777777" w:rsidR="00FA6A86" w:rsidRP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1011B0CC" w14:textId="77777777" w:rsidTr="00C4322D">
        <w:tc>
          <w:tcPr>
            <w:tcW w:w="9142" w:type="dxa"/>
          </w:tcPr>
          <w:p w14:paraId="08435E3E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nl"/>
              </w:rPr>
              <w:t>Concernant la formation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14:paraId="1B831D8F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</w:p>
        </w:tc>
      </w:tr>
      <w:tr w:rsidR="00ED1350" w:rsidRPr="00FD270A" w14:paraId="1FD858F7" w14:textId="77777777" w:rsidTr="00C4322D">
        <w:tc>
          <w:tcPr>
            <w:tcW w:w="9142" w:type="dxa"/>
          </w:tcPr>
          <w:p w14:paraId="11B83E48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2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pour la première fois.</w:t>
            </w:r>
          </w:p>
          <w:p w14:paraId="6439FE29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D270A" w14:paraId="5C8A0A04" w14:textId="77777777" w:rsidTr="00C4322D">
        <w:tc>
          <w:tcPr>
            <w:tcW w:w="9142" w:type="dxa"/>
          </w:tcPr>
          <w:p w14:paraId="49D9CF0D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3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Il s'agit d'une formation déjà existante.</w:t>
            </w:r>
          </w:p>
          <w:p w14:paraId="43E8FEF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4" w:name="Selectievakje3"/>
      <w:tr w:rsidR="00ED1350" w:rsidRPr="00FD270A" w14:paraId="5559284F" w14:textId="77777777" w:rsidTr="00C4322D">
        <w:tc>
          <w:tcPr>
            <w:tcW w:w="9142" w:type="dxa"/>
          </w:tcPr>
          <w:p w14:paraId="7AB037CA" w14:textId="549BFF23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4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en permanence.</w:t>
            </w:r>
          </w:p>
        </w:tc>
      </w:tr>
      <w:tr w:rsidR="00ED1350" w:rsidRPr="00FD270A" w14:paraId="4A65DBF1" w14:textId="77777777" w:rsidTr="00C4322D">
        <w:tc>
          <w:tcPr>
            <w:tcW w:w="9142" w:type="dxa"/>
          </w:tcPr>
          <w:p w14:paraId="586C3624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5" w:name="Selectievakje5"/>
      <w:tr w:rsidR="00ED1350" w:rsidRPr="000178E2" w14:paraId="2DD4034A" w14:textId="77777777" w:rsidTr="00C4322D">
        <w:tc>
          <w:tcPr>
            <w:tcW w:w="9142" w:type="dxa"/>
          </w:tcPr>
          <w:p w14:paraId="40B396B9" w14:textId="696E98B0" w:rsidR="00ED1350" w:rsidRDefault="00945F08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5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Une demande a été introduite auparavant pour cette formation auprès de la Commission paritaire </w:t>
            </w:r>
            <w:r w:rsidR="00B97E35" w:rsidRPr="00A41013">
              <w:rPr>
                <w:rFonts w:ascii="Arial" w:hAnsi="Arial" w:cs="Arial"/>
                <w:sz w:val="22"/>
                <w:szCs w:val="22"/>
                <w:lang w:val="fr-FR"/>
              </w:rPr>
              <w:t>pour le secteur francophone et germanophone de l’aide sociale et des soins de santé</w:t>
            </w:r>
            <w:r w:rsidR="00FF4715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6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6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7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14:paraId="44AA1FCF" w14:textId="77777777" w:rsidR="00A90CED" w:rsidRPr="00FA6A86" w:rsidRDefault="00A90CE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480"/>
              <w:gridCol w:w="2662"/>
            </w:tblGrid>
            <w:tr w:rsidR="00FA1523" w:rsidRPr="00FA6A86" w14:paraId="7D4DC92F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4D93118E" w14:textId="77777777" w:rsidR="00FA1523" w:rsidRPr="00FA6A86" w:rsidRDefault="00A90CED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051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   </w:t>
                  </w:r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>Si oui</w:t>
                  </w:r>
                  <w:r w:rsidR="00FA1523" w:rsidRPr="00FA6A86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3480" w:type="dxa"/>
                </w:tcPr>
                <w:p w14:paraId="1E1547C2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Date de la demande</w:t>
                  </w:r>
                </w:p>
              </w:tc>
              <w:bookmarkStart w:id="28" w:name="Text40"/>
              <w:tc>
                <w:tcPr>
                  <w:tcW w:w="2662" w:type="dxa"/>
                </w:tcPr>
                <w:p w14:paraId="316EA8C8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FA1523" w:rsidRPr="00FA6A86" w14:paraId="2A50DD09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2C2C09AF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307C50EC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Date de l’examen de la demande</w:t>
                  </w:r>
                </w:p>
              </w:tc>
              <w:bookmarkStart w:id="29" w:name="Text41"/>
              <w:tc>
                <w:tcPr>
                  <w:tcW w:w="2662" w:type="dxa"/>
                </w:tcPr>
                <w:p w14:paraId="2C39391D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FA1523" w:rsidRPr="00FA6A86" w14:paraId="42C79B06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7B3C7164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58D70256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Date de réponse</w:t>
                  </w:r>
                </w:p>
              </w:tc>
              <w:tc>
                <w:tcPr>
                  <w:tcW w:w="2662" w:type="dxa"/>
                </w:tcPr>
                <w:p w14:paraId="4B818491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523" w:rsidRPr="000178E2" w14:paraId="04D7AA9C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7E9301AE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68B45B82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Contenu de la réponse</w:t>
                  </w:r>
                </w:p>
              </w:tc>
              <w:tc>
                <w:tcPr>
                  <w:tcW w:w="2662" w:type="dxa"/>
                </w:tcPr>
                <w:p w14:paraId="3826F967" w14:textId="77777777" w:rsidR="000178E2" w:rsidRPr="0073687B" w:rsidRDefault="000178E2" w:rsidP="000178E2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 w:rsidRPr="0073687B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Approbation</w:t>
                  </w:r>
                </w:p>
                <w:p w14:paraId="6A276842" w14:textId="4A3AAE72" w:rsidR="00FA1523" w:rsidRPr="00FA6A86" w:rsidRDefault="000178E2" w:rsidP="000178E2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t xml:space="preserve"> 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Refus</w:t>
                  </w:r>
                </w:p>
              </w:tc>
            </w:tr>
          </w:tbl>
          <w:p w14:paraId="60B8D519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0178E2" w14:paraId="3C3CB781" w14:textId="77777777" w:rsidTr="00C4322D">
        <w:tc>
          <w:tcPr>
            <w:tcW w:w="9142" w:type="dxa"/>
          </w:tcPr>
          <w:p w14:paraId="398EF43E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0" w:name="Selectievakje7"/>
      <w:tr w:rsidR="00ED1350" w:rsidRPr="00FA6A86" w14:paraId="615411FC" w14:textId="77777777" w:rsidTr="00C4322D">
        <w:tc>
          <w:tcPr>
            <w:tcW w:w="9142" w:type="dxa"/>
          </w:tcPr>
          <w:p w14:paraId="0058A68F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L'organisateur de la formation est reconnu par le Ministère de l'Education </w:t>
            </w:r>
          </w:p>
          <w:p w14:paraId="63FA757E" w14:textId="435000C6" w:rsidR="00ED1350" w:rsidRPr="00FA6A86" w:rsidRDefault="00A90CE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nl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matricule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: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1"/>
          </w:p>
          <w:p w14:paraId="1A7A4FCC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32" w:name="Selectievakje8"/>
      <w:tr w:rsidR="00ED1350" w:rsidRPr="00FD270A" w14:paraId="20B67B45" w14:textId="77777777" w:rsidTr="00C4322D">
        <w:tc>
          <w:tcPr>
            <w:tcW w:w="9142" w:type="dxa"/>
          </w:tcPr>
          <w:p w14:paraId="7142D852" w14:textId="6F3A7D39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de la formation est reconnu par l'instance suivante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3"/>
          </w:p>
          <w:p w14:paraId="2C71B195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D270A" w14:paraId="0E05D929" w14:textId="77777777" w:rsidTr="00C4322D">
        <w:tc>
          <w:tcPr>
            <w:tcW w:w="9142" w:type="dxa"/>
          </w:tcPr>
          <w:p w14:paraId="13A3CD40" w14:textId="77777777" w:rsidR="00ED1350" w:rsidRPr="00FA6A86" w:rsidRDefault="00ED1350" w:rsidP="00F01A60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D270A" w14:paraId="56C2F839" w14:textId="77777777" w:rsidTr="00C4322D">
        <w:tc>
          <w:tcPr>
            <w:tcW w:w="9142" w:type="dxa"/>
          </w:tcPr>
          <w:p w14:paraId="1168A34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2.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 financement de la formation</w:t>
            </w:r>
          </w:p>
          <w:p w14:paraId="764BD8A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4" w:name="Selectievakje11"/>
      <w:tr w:rsidR="00ED1350" w:rsidRPr="00FD270A" w14:paraId="7EC7C55D" w14:textId="77777777" w:rsidTr="00C4322D">
        <w:tc>
          <w:tcPr>
            <w:tcW w:w="9142" w:type="dxa"/>
          </w:tcPr>
          <w:p w14:paraId="10B98B3C" w14:textId="31E2F6FC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De quel organisme, l'organisateur reçoit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-il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subsides pour la formation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 ?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5"/>
          </w:p>
          <w:p w14:paraId="391F3F2F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6" w:name="Selectievakje12"/>
      <w:tr w:rsidR="00ED1350" w:rsidRPr="00FD270A" w14:paraId="31FE4C47" w14:textId="77777777" w:rsidTr="00C4322D">
        <w:tc>
          <w:tcPr>
            <w:tcW w:w="9142" w:type="dxa"/>
          </w:tcPr>
          <w:p w14:paraId="50EB7213" w14:textId="6B29DE03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 est le montant des subsides reçus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7"/>
          </w:p>
          <w:p w14:paraId="73843551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8" w:name="Selectievakje13"/>
      <w:tr w:rsidR="00ED1350" w:rsidRPr="00FD270A" w14:paraId="3820FCA1" w14:textId="77777777" w:rsidTr="00C4322D">
        <w:tc>
          <w:tcPr>
            <w:tcW w:w="9142" w:type="dxa"/>
          </w:tcPr>
          <w:p w14:paraId="03C11058" w14:textId="40370955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critères d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e reconnaissance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9"/>
          </w:p>
          <w:p w14:paraId="209CBD90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0" w:name="Selectievakje19"/>
      <w:tr w:rsidR="000545BF" w:rsidRPr="00FD270A" w14:paraId="399F15EA" w14:textId="77777777" w:rsidTr="00C4322D">
        <w:tc>
          <w:tcPr>
            <w:tcW w:w="9142" w:type="dxa"/>
          </w:tcPr>
          <w:p w14:paraId="6488729F" w14:textId="77777777" w:rsidR="000545BF" w:rsidRPr="00FA6A86" w:rsidRDefault="000545BF" w:rsidP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Y a-t-il une intervention financière du fonds social du secteur concerné et selon quels critères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1"/>
          </w:p>
          <w:p w14:paraId="61A21833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2873F96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FD270A" w14:paraId="319EFDD4" w14:textId="77777777" w:rsidTr="00C4322D">
        <w:tc>
          <w:tcPr>
            <w:tcW w:w="9142" w:type="dxa"/>
          </w:tcPr>
          <w:p w14:paraId="2718833B" w14:textId="77777777" w:rsidR="000545BF" w:rsidRPr="00FA6A86" w:rsidRDefault="005F4929" w:rsidP="005F492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frais pris en charge ?</w:t>
            </w:r>
          </w:p>
          <w:p w14:paraId="726F4460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2" w:name="Selectievakje14"/>
      <w:tr w:rsidR="000545BF" w:rsidRPr="00FD270A" w14:paraId="3107CA2B" w14:textId="77777777" w:rsidTr="00C4322D">
        <w:tc>
          <w:tcPr>
            <w:tcW w:w="9142" w:type="dxa"/>
          </w:tcPr>
          <w:p w14:paraId="7C8716CC" w14:textId="77777777" w:rsidR="000545BF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participants </w:t>
            </w:r>
          </w:p>
          <w:p w14:paraId="3B7C77AC" w14:textId="7F97C5AA" w:rsidR="00FF4715" w:rsidRPr="00FA6A86" w:rsidRDefault="00FF4715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3" w:name="Selectievakje15"/>
      <w:tr w:rsidR="000545BF" w:rsidRPr="00FD270A" w14:paraId="24D29DCA" w14:textId="77777777" w:rsidTr="00C4322D">
        <w:tc>
          <w:tcPr>
            <w:tcW w:w="9142" w:type="dxa"/>
          </w:tcPr>
          <w:p w14:paraId="12E38E71" w14:textId="122290BE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formateurs</w:t>
            </w:r>
          </w:p>
          <w:p w14:paraId="3EDC4F15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4" w:name="Selectievakje16"/>
      <w:tr w:rsidR="000545BF" w:rsidRPr="00FA6A86" w14:paraId="5459FFFB" w14:textId="77777777" w:rsidTr="00C4322D">
        <w:tc>
          <w:tcPr>
            <w:tcW w:w="9142" w:type="dxa"/>
          </w:tcPr>
          <w:p w14:paraId="3EFC1AF6" w14:textId="7EF01B7F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4"/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nl"/>
              </w:rPr>
              <w:t>Infrastructure</w:t>
            </w:r>
          </w:p>
          <w:p w14:paraId="68A31B44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5" w:name="Selectievakje17"/>
      <w:tr w:rsidR="000545BF" w:rsidRPr="00FA6A86" w14:paraId="1B60CB56" w14:textId="77777777" w:rsidTr="00C4322D">
        <w:tc>
          <w:tcPr>
            <w:tcW w:w="9142" w:type="dxa"/>
          </w:tcPr>
          <w:p w14:paraId="1BBE18D4" w14:textId="4BC56651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5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0178E2">
              <w:rPr>
                <w:rFonts w:ascii="Arial" w:hAnsi="Arial" w:cs="Arial"/>
                <w:sz w:val="22"/>
                <w:szCs w:val="22"/>
                <w:lang w:val="nl"/>
              </w:rPr>
              <w:t>D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>ivers</w:t>
            </w:r>
          </w:p>
          <w:p w14:paraId="66CB2BEB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6" w:name="Selectievakje18"/>
      <w:tr w:rsidR="000545BF" w:rsidRPr="00FD270A" w14:paraId="57264621" w14:textId="77777777" w:rsidTr="00C4322D">
        <w:tc>
          <w:tcPr>
            <w:tcW w:w="9142" w:type="dxa"/>
          </w:tcPr>
          <w:p w14:paraId="6B656A79" w14:textId="77777777" w:rsidR="000545BF" w:rsidRPr="00FA6A86" w:rsidRDefault="000545BF" w:rsidP="005F4929">
            <w:pPr>
              <w:tabs>
                <w:tab w:val="left" w:pos="5954"/>
              </w:tabs>
              <w:ind w:left="992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s'engage à prévenir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immédiatement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la Commission paritaire, dans l'éventualité où il reçoit des subsides après la demande.</w:t>
            </w:r>
          </w:p>
          <w:p w14:paraId="2CB281B2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FD270A" w14:paraId="00DBC506" w14:textId="77777777" w:rsidTr="00C4322D">
        <w:tc>
          <w:tcPr>
            <w:tcW w:w="9142" w:type="dxa"/>
          </w:tcPr>
          <w:p w14:paraId="7C26AB54" w14:textId="77777777" w:rsidR="000545BF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25D503A" w14:textId="7A6FEAAB" w:rsidR="00493E83" w:rsidRPr="00FA6A86" w:rsidRDefault="00493E8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FD270A" w14:paraId="3156D180" w14:textId="77777777" w:rsidTr="00C4322D">
        <w:tc>
          <w:tcPr>
            <w:tcW w:w="9142" w:type="dxa"/>
          </w:tcPr>
          <w:p w14:paraId="1BD89224" w14:textId="77777777" w:rsidR="006A6366" w:rsidRDefault="006A636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A2225B7" w14:textId="5BB3CD51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3. </w:t>
            </w:r>
            <w:r w:rsidR="00807331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les participants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(si disponibles, envoyer les informations suivantes)</w:t>
            </w:r>
          </w:p>
          <w:p w14:paraId="5B0D893D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7" w:name="Selectievakje20"/>
      <w:tr w:rsidR="000545BF" w:rsidRPr="00FD270A" w14:paraId="087E7A17" w14:textId="77777777" w:rsidTr="00C4322D">
        <w:tc>
          <w:tcPr>
            <w:tcW w:w="9142" w:type="dxa"/>
          </w:tcPr>
          <w:p w14:paraId="4388DEC8" w14:textId="340363A9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 nombre de participants au cours des trois années précédentes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8"/>
          </w:p>
          <w:p w14:paraId="74D773B2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9" w:name="Selectievakje21"/>
      <w:tr w:rsidR="000545BF" w:rsidRPr="000178E2" w14:paraId="195E7549" w14:textId="77777777" w:rsidTr="00C4322D">
        <w:tc>
          <w:tcPr>
            <w:tcW w:w="9142" w:type="dxa"/>
          </w:tcPr>
          <w:p w14:paraId="58B15FA3" w14:textId="602B35DA" w:rsidR="000178E2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Parmi les participants, le nombre de participants qui peuvent prétendre au congé-éducation payé (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occupé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="00C62047">
              <w:rPr>
                <w:rFonts w:ascii="Arial" w:hAnsi="Arial" w:cs="Arial"/>
                <w:sz w:val="22"/>
                <w:szCs w:val="22"/>
                <w:lang w:val="fr-FR"/>
              </w:rPr>
              <w:t xml:space="preserve">dans le secteur privé,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à temps plein</w:t>
            </w:r>
            <w:r w:rsidR="00C62047">
              <w:rPr>
                <w:rFonts w:ascii="Arial" w:hAnsi="Arial" w:cs="Arial"/>
                <w:sz w:val="22"/>
                <w:szCs w:val="22"/>
                <w:lang w:val="fr-FR"/>
              </w:rPr>
              <w:t xml:space="preserve"> ou à temps partiel</w:t>
            </w:r>
            <w:r w:rsidR="008C528F">
              <w:rPr>
                <w:rStyle w:val="Appelnotedebasdep"/>
                <w:rFonts w:ascii="Arial" w:hAnsi="Arial" w:cs="Arial"/>
                <w:sz w:val="22"/>
                <w:szCs w:val="22"/>
                <w:lang w:val="fr-FR"/>
              </w:rPr>
              <w:footnoteReference w:id="2"/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14:paraId="662480D8" w14:textId="74BDE4E7" w:rsidR="000545BF" w:rsidRPr="00FA6A86" w:rsidRDefault="000178E2" w:rsidP="000178E2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178E2">
              <w:rPr>
                <w:rFonts w:ascii="Arial" w:hAnsi="Arial" w:cs="Arial"/>
                <w:sz w:val="22"/>
                <w:szCs w:val="22"/>
                <w:lang w:val="fr-BE"/>
              </w:rPr>
              <w:t xml:space="preserve">    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0"/>
          </w:p>
          <w:p w14:paraId="57B36CB6" w14:textId="77777777" w:rsidR="000545BF" w:rsidRPr="00FA6A86" w:rsidRDefault="000545BF" w:rsidP="000178E2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51" w:name="Selectievakje25"/>
      <w:tr w:rsidR="000545BF" w:rsidRPr="00FD270A" w14:paraId="2E8D53EC" w14:textId="77777777" w:rsidTr="00C4322D">
        <w:tc>
          <w:tcPr>
            <w:tcW w:w="9142" w:type="dxa"/>
          </w:tcPr>
          <w:p w14:paraId="57C62BF6" w14:textId="393D2E6B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Le diplôme dont disposent les participants au départ de la </w:t>
            </w:r>
            <w:r w:rsidR="000178E2" w:rsidRPr="00FA6A86">
              <w:rPr>
                <w:rFonts w:ascii="Arial" w:hAnsi="Arial" w:cs="Arial"/>
                <w:sz w:val="22"/>
                <w:szCs w:val="22"/>
                <w:lang w:val="fr-FR"/>
              </w:rPr>
              <w:t>formation :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2"/>
          </w:p>
          <w:p w14:paraId="68917047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468BB" w:rsidRPr="00FD270A" w14:paraId="71C95932" w14:textId="77777777" w:rsidTr="00C4322D">
        <w:tc>
          <w:tcPr>
            <w:tcW w:w="9142" w:type="dxa"/>
          </w:tcPr>
          <w:p w14:paraId="7ED94F6F" w14:textId="7AAD3786" w:rsidR="00A468BB" w:rsidRPr="00FA6A86" w:rsidRDefault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les participants prévus doivent disposer au départ de la formation</w:t>
            </w:r>
            <w:r w:rsidR="00B06B56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="00B06B56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06B56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B06B56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B06B56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B06B56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B06B56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B06B56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B06B56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B06B56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B06B56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bookmarkStart w:id="54" w:name="Selectievakje23"/>
      <w:tr w:rsidR="000545BF" w:rsidRPr="00FD270A" w14:paraId="5730659A" w14:textId="77777777" w:rsidTr="00C4322D">
        <w:tc>
          <w:tcPr>
            <w:tcW w:w="9142" w:type="dxa"/>
          </w:tcPr>
          <w:p w14:paraId="546FC760" w14:textId="54DAF50E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Les avantages que les anciens participants ont retirés de la formation (emploi obtenu, promotion ou autre)</w:t>
            </w:r>
            <w:r w:rsidR="000178E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5"/>
          </w:p>
          <w:p w14:paraId="5F40A396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DD0990B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68C15E2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6B6B15D" w14:textId="77777777" w:rsidR="00ED1350" w:rsidRDefault="00ED1350">
      <w:pPr>
        <w:rPr>
          <w:rFonts w:ascii="Arial" w:hAnsi="Arial" w:cs="Arial"/>
          <w:sz w:val="22"/>
          <w:szCs w:val="22"/>
          <w:lang w:val="fr-FR"/>
        </w:rPr>
      </w:pPr>
    </w:p>
    <w:p w14:paraId="59BF369E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179F32BA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5169CF8D" w14:textId="77777777" w:rsidR="008D3B53" w:rsidRPr="008D3B53" w:rsidRDefault="008D3B5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D</w:t>
      </w:r>
      <w:r w:rsidRPr="008D3B53">
        <w:rPr>
          <w:rFonts w:ascii="Arial" w:hAnsi="Arial" w:cs="Arial"/>
          <w:i/>
          <w:sz w:val="22"/>
          <w:szCs w:val="22"/>
          <w:lang w:val="fr-FR"/>
        </w:rPr>
        <w:t>ate</w:t>
      </w:r>
      <w:r>
        <w:rPr>
          <w:rFonts w:ascii="Arial" w:hAnsi="Arial" w:cs="Arial"/>
          <w:i/>
          <w:sz w:val="22"/>
          <w:szCs w:val="22"/>
          <w:lang w:val="fr-FR"/>
        </w:rPr>
        <w:t>, nom</w:t>
      </w:r>
      <w:r w:rsidRPr="008D3B53">
        <w:rPr>
          <w:rFonts w:ascii="Arial" w:hAnsi="Arial" w:cs="Arial"/>
          <w:i/>
          <w:sz w:val="22"/>
          <w:szCs w:val="22"/>
          <w:lang w:val="fr-FR"/>
        </w:rPr>
        <w:t xml:space="preserve"> et signature </w:t>
      </w:r>
      <w:r>
        <w:rPr>
          <w:rFonts w:ascii="Arial" w:hAnsi="Arial" w:cs="Arial"/>
          <w:i/>
          <w:sz w:val="22"/>
          <w:szCs w:val="22"/>
          <w:lang w:val="fr-FR"/>
        </w:rPr>
        <w:t xml:space="preserve">du </w:t>
      </w:r>
      <w:r w:rsidRPr="008D3B53">
        <w:rPr>
          <w:rFonts w:ascii="Arial" w:hAnsi="Arial" w:cs="Arial"/>
          <w:i/>
          <w:sz w:val="22"/>
          <w:szCs w:val="22"/>
          <w:lang w:val="fr-FR"/>
        </w:rPr>
        <w:t>demandeur</w:t>
      </w:r>
    </w:p>
    <w:sectPr w:rsidR="008D3B53" w:rsidRPr="008D3B53" w:rsidSect="00945F08"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2E0E" w14:textId="77777777" w:rsidR="006148BD" w:rsidRDefault="006148BD" w:rsidP="008C528F">
      <w:r>
        <w:separator/>
      </w:r>
    </w:p>
  </w:endnote>
  <w:endnote w:type="continuationSeparator" w:id="0">
    <w:p w14:paraId="3EA48A72" w14:textId="77777777" w:rsidR="006148BD" w:rsidRDefault="006148BD" w:rsidP="008C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370A" w14:textId="77777777" w:rsidR="006148BD" w:rsidRDefault="006148BD" w:rsidP="008C528F">
      <w:r>
        <w:separator/>
      </w:r>
    </w:p>
  </w:footnote>
  <w:footnote w:type="continuationSeparator" w:id="0">
    <w:p w14:paraId="57FE209C" w14:textId="77777777" w:rsidR="006148BD" w:rsidRDefault="006148BD" w:rsidP="008C528F">
      <w:r>
        <w:continuationSeparator/>
      </w:r>
    </w:p>
  </w:footnote>
  <w:footnote w:id="1">
    <w:p w14:paraId="078E45FA" w14:textId="77777777" w:rsidR="007E4F83" w:rsidRPr="00C619D3" w:rsidRDefault="007E4F83" w:rsidP="007E4F83">
      <w:pPr>
        <w:tabs>
          <w:tab w:val="left" w:pos="5954"/>
        </w:tabs>
        <w:rPr>
          <w:rFonts w:ascii="Arial" w:hAnsi="Arial" w:cs="Arial"/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D6563A">
        <w:rPr>
          <w:lang w:val="fr-BE"/>
        </w:rPr>
        <w:t xml:space="preserve">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Ou par courrier à l’adresse : </w:t>
      </w:r>
    </w:p>
    <w:p w14:paraId="781F4B2E" w14:textId="71B47120" w:rsidR="007E4F83" w:rsidRPr="00D6563A" w:rsidRDefault="007E4F83" w:rsidP="007E4F83">
      <w:pPr>
        <w:tabs>
          <w:tab w:val="left" w:pos="5954"/>
        </w:tabs>
        <w:rPr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>SPF ETCS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Président de la commission paritaire </w:t>
      </w:r>
      <w:r w:rsidR="00EB55D9">
        <w:rPr>
          <w:rFonts w:ascii="Arial" w:hAnsi="Arial" w:cs="Arial"/>
          <w:sz w:val="18"/>
          <w:szCs w:val="18"/>
          <w:lang w:val="fr-BE"/>
        </w:rPr>
        <w:t>332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>Rue Ernest Blerot, 1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</w:t>
      </w:r>
      <w:r w:rsidRPr="00C619D3">
        <w:rPr>
          <w:rFonts w:ascii="Arial" w:hAnsi="Arial" w:cs="Arial"/>
          <w:sz w:val="18"/>
          <w:szCs w:val="18"/>
          <w:lang w:val="fr-BE"/>
        </w:rPr>
        <w:t>1070 BRUXELLES</w:t>
      </w:r>
    </w:p>
  </w:footnote>
  <w:footnote w:id="2">
    <w:p w14:paraId="015FEC95" w14:textId="78E7EDDB" w:rsidR="008C528F" w:rsidRDefault="008C528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7E4F83">
        <w:rPr>
          <w:lang w:val="fr-BE"/>
        </w:rPr>
        <w:t xml:space="preserve"> </w:t>
      </w:r>
      <w:r>
        <w:rPr>
          <w:lang w:val="fr-BE"/>
        </w:rPr>
        <w:t>Par travailleurs à temps partiel, on entend ceux qui </w:t>
      </w:r>
      <w:r w:rsidR="000178E2">
        <w:rPr>
          <w:lang w:val="fr-BE"/>
        </w:rPr>
        <w:t>sont :</w:t>
      </w:r>
    </w:p>
    <w:p w14:paraId="5803BD89" w14:textId="77777777" w:rsidR="008C528F" w:rsidRDefault="008C528F" w:rsidP="008C528F">
      <w:pPr>
        <w:pStyle w:val="Notedebasdepage"/>
        <w:numPr>
          <w:ilvl w:val="0"/>
          <w:numId w:val="7"/>
        </w:numPr>
        <w:rPr>
          <w:lang w:val="fr-BE"/>
        </w:rPr>
      </w:pPr>
      <w:r>
        <w:rPr>
          <w:lang w:val="fr-BE"/>
        </w:rPr>
        <w:t>soit occupés à 4/5 temps au moins (soit au minimum 80% de la durée hebdomadaire normale de travail : pour un 38h semaine au minimum 30,4h) ;</w:t>
      </w:r>
    </w:p>
    <w:p w14:paraId="228B0D76" w14:textId="77777777" w:rsidR="008C528F" w:rsidRDefault="008C528F" w:rsidP="008C528F">
      <w:pPr>
        <w:pStyle w:val="Notedebasdepage"/>
        <w:numPr>
          <w:ilvl w:val="0"/>
          <w:numId w:val="7"/>
        </w:numPr>
        <w:rPr>
          <w:lang w:val="fr-BE"/>
        </w:rPr>
      </w:pPr>
      <w:r>
        <w:rPr>
          <w:lang w:val="fr-BE"/>
        </w:rPr>
        <w:t>soit occupés à temps partiel sur la base d’un horaire variable ;</w:t>
      </w:r>
    </w:p>
    <w:p w14:paraId="4B901AE5" w14:textId="77777777" w:rsidR="008C528F" w:rsidRDefault="003C5819" w:rsidP="008C528F">
      <w:pPr>
        <w:pStyle w:val="Notedebasdepage"/>
        <w:ind w:left="720"/>
        <w:rPr>
          <w:lang w:val="fr-BE"/>
        </w:rPr>
      </w:pPr>
      <w:r>
        <w:rPr>
          <w:lang w:val="fr-BE"/>
        </w:rPr>
        <w:t>C</w:t>
      </w:r>
      <w:r w:rsidR="008C528F">
        <w:rPr>
          <w:lang w:val="fr-BE"/>
        </w:rPr>
        <w:t>es travailleurs visés ci-devant peuvent prétendre au congé-éducation pour suivre pendant ou en dehors de l’horaire normal de travail des formations professionnelles et/ou générales.</w:t>
      </w:r>
    </w:p>
    <w:p w14:paraId="7264916A" w14:textId="77777777" w:rsidR="008C528F" w:rsidRPr="008C528F" w:rsidRDefault="008C528F" w:rsidP="008C528F">
      <w:pPr>
        <w:pStyle w:val="Notedebasdepage"/>
        <w:numPr>
          <w:ilvl w:val="0"/>
          <w:numId w:val="7"/>
        </w:numPr>
        <w:rPr>
          <w:lang w:val="fr-BE"/>
        </w:rPr>
      </w:pPr>
      <w:r>
        <w:rPr>
          <w:lang w:val="fr-BE"/>
        </w:rPr>
        <w:t>soit occupés à horaire fixe au moins à mi-temps et moins d’un 4/5 temps et qui suivent pendant les heures de travail des formations professionnelles exclusivement.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9CB"/>
    <w:multiLevelType w:val="hybridMultilevel"/>
    <w:tmpl w:val="74987FA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69DF"/>
    <w:multiLevelType w:val="hybridMultilevel"/>
    <w:tmpl w:val="B824F20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65AC"/>
    <w:multiLevelType w:val="hybridMultilevel"/>
    <w:tmpl w:val="63285C8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7BED"/>
    <w:multiLevelType w:val="hybridMultilevel"/>
    <w:tmpl w:val="EB885BE4"/>
    <w:lvl w:ilvl="0" w:tplc="08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50A"/>
    <w:multiLevelType w:val="hybridMultilevel"/>
    <w:tmpl w:val="587E734E"/>
    <w:lvl w:ilvl="0" w:tplc="178EED0A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FDD5227"/>
    <w:multiLevelType w:val="hybridMultilevel"/>
    <w:tmpl w:val="F59E5BBE"/>
    <w:lvl w:ilvl="0" w:tplc="08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9E14DC"/>
    <w:multiLevelType w:val="hybridMultilevel"/>
    <w:tmpl w:val="3EB6407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921C4"/>
    <w:multiLevelType w:val="hybridMultilevel"/>
    <w:tmpl w:val="1C08BBC6"/>
    <w:lvl w:ilvl="0" w:tplc="524229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5F58"/>
    <w:multiLevelType w:val="hybridMultilevel"/>
    <w:tmpl w:val="333CE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B2554"/>
    <w:multiLevelType w:val="hybridMultilevel"/>
    <w:tmpl w:val="A14EA5D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89827">
    <w:abstractNumId w:val="8"/>
  </w:num>
  <w:num w:numId="2" w16cid:durableId="815293146">
    <w:abstractNumId w:val="3"/>
  </w:num>
  <w:num w:numId="3" w16cid:durableId="70464923">
    <w:abstractNumId w:val="6"/>
  </w:num>
  <w:num w:numId="4" w16cid:durableId="746422011">
    <w:abstractNumId w:val="2"/>
  </w:num>
  <w:num w:numId="5" w16cid:durableId="1712730032">
    <w:abstractNumId w:val="1"/>
  </w:num>
  <w:num w:numId="6" w16cid:durableId="2049792707">
    <w:abstractNumId w:val="9"/>
  </w:num>
  <w:num w:numId="7" w16cid:durableId="83456917">
    <w:abstractNumId w:val="0"/>
  </w:num>
  <w:num w:numId="8" w16cid:durableId="1756246679">
    <w:abstractNumId w:val="5"/>
  </w:num>
  <w:num w:numId="9" w16cid:durableId="752773549">
    <w:abstractNumId w:val="4"/>
  </w:num>
  <w:num w:numId="10" w16cid:durableId="1898736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178E2"/>
    <w:rsid w:val="000545BF"/>
    <w:rsid w:val="000C728D"/>
    <w:rsid w:val="001258F9"/>
    <w:rsid w:val="001B533B"/>
    <w:rsid w:val="001E63BB"/>
    <w:rsid w:val="00235EF7"/>
    <w:rsid w:val="0025316D"/>
    <w:rsid w:val="002548B4"/>
    <w:rsid w:val="00291637"/>
    <w:rsid w:val="002A28BF"/>
    <w:rsid w:val="002E7791"/>
    <w:rsid w:val="003004E1"/>
    <w:rsid w:val="00345FF3"/>
    <w:rsid w:val="003518CC"/>
    <w:rsid w:val="00391810"/>
    <w:rsid w:val="003B4D4E"/>
    <w:rsid w:val="003C5819"/>
    <w:rsid w:val="003F0516"/>
    <w:rsid w:val="004024A4"/>
    <w:rsid w:val="004107F3"/>
    <w:rsid w:val="00493E83"/>
    <w:rsid w:val="00493F3F"/>
    <w:rsid w:val="005047CF"/>
    <w:rsid w:val="005173FA"/>
    <w:rsid w:val="0056066D"/>
    <w:rsid w:val="00587F99"/>
    <w:rsid w:val="005B70FB"/>
    <w:rsid w:val="005C1D62"/>
    <w:rsid w:val="005C4F43"/>
    <w:rsid w:val="005C6733"/>
    <w:rsid w:val="005F4929"/>
    <w:rsid w:val="006148BD"/>
    <w:rsid w:val="006969E6"/>
    <w:rsid w:val="00697D9F"/>
    <w:rsid w:val="006A6366"/>
    <w:rsid w:val="006D26F6"/>
    <w:rsid w:val="00704FFE"/>
    <w:rsid w:val="007052D1"/>
    <w:rsid w:val="00771ED5"/>
    <w:rsid w:val="007E4F83"/>
    <w:rsid w:val="00807331"/>
    <w:rsid w:val="00815159"/>
    <w:rsid w:val="008866C6"/>
    <w:rsid w:val="0089292D"/>
    <w:rsid w:val="008B06E0"/>
    <w:rsid w:val="008B3FA5"/>
    <w:rsid w:val="008C528F"/>
    <w:rsid w:val="008D3B53"/>
    <w:rsid w:val="008E5F5D"/>
    <w:rsid w:val="008E75E1"/>
    <w:rsid w:val="00934567"/>
    <w:rsid w:val="00945F08"/>
    <w:rsid w:val="009A1BED"/>
    <w:rsid w:val="009A30A2"/>
    <w:rsid w:val="009B5DC6"/>
    <w:rsid w:val="009E1D9E"/>
    <w:rsid w:val="00A41013"/>
    <w:rsid w:val="00A468BB"/>
    <w:rsid w:val="00A90CED"/>
    <w:rsid w:val="00AB0183"/>
    <w:rsid w:val="00AC4321"/>
    <w:rsid w:val="00B06B56"/>
    <w:rsid w:val="00B11D9A"/>
    <w:rsid w:val="00B33B45"/>
    <w:rsid w:val="00B9280E"/>
    <w:rsid w:val="00B97E35"/>
    <w:rsid w:val="00BA7FC2"/>
    <w:rsid w:val="00C24527"/>
    <w:rsid w:val="00C4322D"/>
    <w:rsid w:val="00C62047"/>
    <w:rsid w:val="00D0777D"/>
    <w:rsid w:val="00D17010"/>
    <w:rsid w:val="00D66321"/>
    <w:rsid w:val="00D70825"/>
    <w:rsid w:val="00DE5D2B"/>
    <w:rsid w:val="00E3240E"/>
    <w:rsid w:val="00E40786"/>
    <w:rsid w:val="00E60F6A"/>
    <w:rsid w:val="00EB22C0"/>
    <w:rsid w:val="00EB55D9"/>
    <w:rsid w:val="00EC12EC"/>
    <w:rsid w:val="00ED1350"/>
    <w:rsid w:val="00F01A60"/>
    <w:rsid w:val="00F1203A"/>
    <w:rsid w:val="00F234BE"/>
    <w:rsid w:val="00F353C9"/>
    <w:rsid w:val="00F9642E"/>
    <w:rsid w:val="00FA1523"/>
    <w:rsid w:val="00FA6A86"/>
    <w:rsid w:val="00FD270A"/>
    <w:rsid w:val="00FE4CB3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8DD32"/>
  <w15:chartTrackingRefBased/>
  <w15:docId w15:val="{9275650F-B2D4-4E4F-BC2B-861ADBE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321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43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rsid w:val="008C528F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C528F"/>
    <w:rPr>
      <w:lang w:val="nl-NL" w:eastAsia="nl-NL"/>
    </w:rPr>
  </w:style>
  <w:style w:type="character" w:styleId="Appelnotedebasdep">
    <w:name w:val="footnote reference"/>
    <w:rsid w:val="008C528F"/>
    <w:rPr>
      <w:vertAlign w:val="superscript"/>
    </w:rPr>
  </w:style>
  <w:style w:type="paragraph" w:styleId="Notedefin">
    <w:name w:val="endnote text"/>
    <w:basedOn w:val="Normal"/>
    <w:link w:val="NotedefinCar"/>
    <w:rsid w:val="005B70FB"/>
    <w:rPr>
      <w:sz w:val="20"/>
      <w:szCs w:val="20"/>
    </w:rPr>
  </w:style>
  <w:style w:type="character" w:customStyle="1" w:styleId="NotedefinCar">
    <w:name w:val="Note de fin Car"/>
    <w:link w:val="Notedefin"/>
    <w:rsid w:val="005B70FB"/>
    <w:rPr>
      <w:lang w:val="nl-NL" w:eastAsia="nl-NL"/>
    </w:rPr>
  </w:style>
  <w:style w:type="character" w:styleId="Appeldenotedefin">
    <w:name w:val="endnote reference"/>
    <w:rsid w:val="005B70FB"/>
    <w:rPr>
      <w:vertAlign w:val="superscript"/>
    </w:rPr>
  </w:style>
  <w:style w:type="paragraph" w:styleId="Textedebulles">
    <w:name w:val="Balloon Text"/>
    <w:basedOn w:val="Normal"/>
    <w:link w:val="TextedebullesCar"/>
    <w:rsid w:val="006D2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26F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ADEA-D35C-4393-90DC-150E7BCB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1233</Words>
  <Characters>6787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Congé-éducation payé - Demande d&amp;#39;agrément CP 330(2)</vt:lpstr>
      <vt:lpstr>Congé-éducation payé - Demande d&amp;#39;agrément CP 330(2)</vt:lpstr>
    </vt:vector>
  </TitlesOfParts>
  <Company>SPF Emploi, Travail et Concertation Sociale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Congé-éducation payé - Demande d&amp;#39;agrément CP 330(2)</dc:title>
  <dc:subject/>
  <dc:creator>wea_emt_04 wea_emt_04</dc:creator>
  <cp:keywords/>
  <cp:lastModifiedBy>Thierry Rousseaux (FOD Werkgelegenheid - SPF Emploi)</cp:lastModifiedBy>
  <cp:revision>12</cp:revision>
  <cp:lastPrinted>2018-10-23T09:35:00Z</cp:lastPrinted>
  <dcterms:created xsi:type="dcterms:W3CDTF">2023-08-11T12:45:00Z</dcterms:created>
  <dcterms:modified xsi:type="dcterms:W3CDTF">2023-10-23T11:24:00Z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DownloadAsset.aspx?id=35458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2011-12-06T09:48:50Z</vt:filetime>
  </property>
  <property fmtid="{D5CDD505-2E9C-101B-9397-08002B2CF9AE}" pid="10" name="EktDateModified">
    <vt:filetime>2014-04-01T08:59:01Z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104960</vt:i4>
  </property>
  <property fmtid="{D5CDD505-2E9C-101B-9397-08002B2CF9AE}" pid="14" name="EktSearchable">
    <vt:i4>1</vt:i4>
  </property>
  <property fmtid="{D5CDD505-2E9C-101B-9397-08002B2CF9AE}" pid="15" name="EktEDescription">
    <vt:lpwstr>&lt;p&gt;FORMULAIRE   annexer au PROGRAMME des formations soumises pour l agr ment dans le cadre du cong   ducation pay  par la Commission Paritaire des  tablissements et des services de sant    (CP 330)     Attention : la demande doit absolument  tre introduit</vt:lpwstr>
  </property>
  <property fmtid="{D5CDD505-2E9C-101B-9397-08002B2CF9AE}" pid="16" name="Ektdisplay_submenu">
    <vt:bool>true</vt:bool>
  </property>
  <property fmtid="{D5CDD505-2E9C-101B-9397-08002B2CF9AE}" pid="17" name="EktDISPLAY_MODULE">
    <vt:lpwstr>menu</vt:lpwstr>
  </property>
</Properties>
</file>